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B124" w14:textId="5A59BC86" w:rsidR="007A6D2C" w:rsidRDefault="00FC4906" w:rsidP="007A6D2C">
      <w:pPr>
        <w:ind w:left="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4DD7E3" wp14:editId="6CFDA96D">
                <wp:simplePos x="0" y="0"/>
                <wp:positionH relativeFrom="column">
                  <wp:posOffset>3781425</wp:posOffset>
                </wp:positionH>
                <wp:positionV relativeFrom="paragraph">
                  <wp:posOffset>314325</wp:posOffset>
                </wp:positionV>
                <wp:extent cx="2676525" cy="914400"/>
                <wp:effectExtent l="0" t="0" r="0" b="0"/>
                <wp:wrapNone/>
                <wp:docPr id="434858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9B0AB" w14:textId="77777777" w:rsidR="00B75DC1" w:rsidRDefault="00D77ABD" w:rsidP="007A6D2C">
                            <w:pPr>
                              <w:jc w:val="center"/>
                              <w:rPr>
                                <w:b/>
                                <w:bCs/>
                                <w:color w:val="000080"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32"/>
                              </w:rPr>
                              <w:t>MDMLG Auditor</w:t>
                            </w:r>
                          </w:p>
                          <w:p w14:paraId="5D2B7EB7" w14:textId="77777777" w:rsidR="005927B6" w:rsidRDefault="00B75DC1" w:rsidP="007A6D2C">
                            <w:pPr>
                              <w:jc w:val="center"/>
                              <w:rPr>
                                <w:b/>
                                <w:bCs/>
                                <w:color w:val="000080"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32"/>
                              </w:rPr>
                              <w:t>Annual</w:t>
                            </w:r>
                            <w:r w:rsidR="00D77ABD">
                              <w:rPr>
                                <w:b/>
                                <w:bCs/>
                                <w:color w:val="000080"/>
                                <w:sz w:val="32"/>
                              </w:rPr>
                              <w:t xml:space="preserve"> Report </w:t>
                            </w:r>
                            <w:r w:rsidR="00A04E98">
                              <w:rPr>
                                <w:b/>
                                <w:bCs/>
                                <w:color w:val="000080"/>
                                <w:sz w:val="32"/>
                              </w:rPr>
                              <w:t xml:space="preserve"> </w:t>
                            </w:r>
                          </w:p>
                          <w:p w14:paraId="68A91037" w14:textId="77777777" w:rsidR="004578F4" w:rsidRDefault="00FD1449" w:rsidP="007A6D2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136D0B">
                              <w:rPr>
                                <w:b/>
                                <w:bCs/>
                                <w:color w:val="000080"/>
                                <w:sz w:val="32"/>
                              </w:rPr>
                              <w:t>8</w:t>
                            </w:r>
                            <w:r w:rsidR="0084270E" w:rsidRPr="00136D0B">
                              <w:rPr>
                                <w:b/>
                                <w:bCs/>
                                <w:color w:val="000080"/>
                                <w:sz w:val="32"/>
                              </w:rPr>
                              <w:t>/1/</w:t>
                            </w:r>
                            <w:r w:rsidR="00AD5615" w:rsidRPr="00136D0B">
                              <w:rPr>
                                <w:b/>
                                <w:bCs/>
                                <w:color w:val="000080"/>
                                <w:sz w:val="32"/>
                              </w:rPr>
                              <w:t>2</w:t>
                            </w:r>
                            <w:r w:rsidR="00136D0B" w:rsidRPr="00136D0B">
                              <w:rPr>
                                <w:b/>
                                <w:bCs/>
                                <w:color w:val="000080"/>
                                <w:sz w:val="32"/>
                              </w:rPr>
                              <w:t>3</w:t>
                            </w:r>
                            <w:r w:rsidR="0084270E" w:rsidRPr="00136D0B">
                              <w:rPr>
                                <w:b/>
                                <w:bCs/>
                                <w:color w:val="000080"/>
                                <w:sz w:val="32"/>
                              </w:rPr>
                              <w:t xml:space="preserve"> – </w:t>
                            </w:r>
                            <w:r w:rsidR="00D30C92" w:rsidRPr="00136D0B">
                              <w:rPr>
                                <w:b/>
                                <w:bCs/>
                                <w:color w:val="000080"/>
                                <w:sz w:val="32"/>
                              </w:rPr>
                              <w:t>7-31</w:t>
                            </w:r>
                            <w:r w:rsidR="0084270E" w:rsidRPr="00136D0B">
                              <w:rPr>
                                <w:b/>
                                <w:bCs/>
                                <w:color w:val="000080"/>
                                <w:sz w:val="32"/>
                              </w:rPr>
                              <w:t>-</w:t>
                            </w:r>
                            <w:r w:rsidR="00F106E1" w:rsidRPr="00136D0B">
                              <w:rPr>
                                <w:b/>
                                <w:bCs/>
                                <w:color w:val="000080"/>
                                <w:sz w:val="32"/>
                              </w:rPr>
                              <w:t>2</w:t>
                            </w:r>
                            <w:r w:rsidR="00136D0B" w:rsidRPr="00136D0B">
                              <w:rPr>
                                <w:b/>
                                <w:bCs/>
                                <w:color w:val="000080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DD7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75pt;margin-top:24.75pt;width:210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" stroked="f">
                <v:textbox>
                  <w:txbxContent>
                    <w:p w14:paraId="61E9B0AB" w14:textId="77777777" w:rsidR="00B75DC1" w:rsidRDefault="00D77ABD" w:rsidP="007A6D2C">
                      <w:pPr>
                        <w:jc w:val="center"/>
                        <w:rPr>
                          <w:b/>
                          <w:bCs/>
                          <w:color w:val="000080"/>
                          <w:sz w:val="32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32"/>
                        </w:rPr>
                        <w:t>MDMLG Auditor</w:t>
                      </w:r>
                    </w:p>
                    <w:p w14:paraId="5D2B7EB7" w14:textId="77777777" w:rsidR="005927B6" w:rsidRDefault="00B75DC1" w:rsidP="007A6D2C">
                      <w:pPr>
                        <w:jc w:val="center"/>
                        <w:rPr>
                          <w:b/>
                          <w:bCs/>
                          <w:color w:val="000080"/>
                          <w:sz w:val="32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32"/>
                        </w:rPr>
                        <w:t>Annual</w:t>
                      </w:r>
                      <w:r w:rsidR="00D77ABD">
                        <w:rPr>
                          <w:b/>
                          <w:bCs/>
                          <w:color w:val="000080"/>
                          <w:sz w:val="32"/>
                        </w:rPr>
                        <w:t xml:space="preserve"> Report </w:t>
                      </w:r>
                      <w:r w:rsidR="00A04E98">
                        <w:rPr>
                          <w:b/>
                          <w:bCs/>
                          <w:color w:val="000080"/>
                          <w:sz w:val="32"/>
                        </w:rPr>
                        <w:t xml:space="preserve"> </w:t>
                      </w:r>
                    </w:p>
                    <w:p w14:paraId="68A91037" w14:textId="77777777" w:rsidR="004578F4" w:rsidRDefault="00FD1449" w:rsidP="007A6D2C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136D0B">
                        <w:rPr>
                          <w:b/>
                          <w:bCs/>
                          <w:color w:val="000080"/>
                          <w:sz w:val="32"/>
                        </w:rPr>
                        <w:t>8</w:t>
                      </w:r>
                      <w:r w:rsidR="0084270E" w:rsidRPr="00136D0B">
                        <w:rPr>
                          <w:b/>
                          <w:bCs/>
                          <w:color w:val="000080"/>
                          <w:sz w:val="32"/>
                        </w:rPr>
                        <w:t>/1/</w:t>
                      </w:r>
                      <w:r w:rsidR="00AD5615" w:rsidRPr="00136D0B">
                        <w:rPr>
                          <w:b/>
                          <w:bCs/>
                          <w:color w:val="000080"/>
                          <w:sz w:val="32"/>
                        </w:rPr>
                        <w:t>2</w:t>
                      </w:r>
                      <w:r w:rsidR="00136D0B" w:rsidRPr="00136D0B">
                        <w:rPr>
                          <w:b/>
                          <w:bCs/>
                          <w:color w:val="000080"/>
                          <w:sz w:val="32"/>
                        </w:rPr>
                        <w:t>3</w:t>
                      </w:r>
                      <w:r w:rsidR="0084270E" w:rsidRPr="00136D0B">
                        <w:rPr>
                          <w:b/>
                          <w:bCs/>
                          <w:color w:val="000080"/>
                          <w:sz w:val="32"/>
                        </w:rPr>
                        <w:t xml:space="preserve"> – </w:t>
                      </w:r>
                      <w:r w:rsidR="00D30C92" w:rsidRPr="00136D0B">
                        <w:rPr>
                          <w:b/>
                          <w:bCs/>
                          <w:color w:val="000080"/>
                          <w:sz w:val="32"/>
                        </w:rPr>
                        <w:t>7-31</w:t>
                      </w:r>
                      <w:r w:rsidR="0084270E" w:rsidRPr="00136D0B">
                        <w:rPr>
                          <w:b/>
                          <w:bCs/>
                          <w:color w:val="000080"/>
                          <w:sz w:val="32"/>
                        </w:rPr>
                        <w:t>-</w:t>
                      </w:r>
                      <w:r w:rsidR="00F106E1" w:rsidRPr="00136D0B">
                        <w:rPr>
                          <w:b/>
                          <w:bCs/>
                          <w:color w:val="000080"/>
                          <w:sz w:val="32"/>
                        </w:rPr>
                        <w:t>2</w:t>
                      </w:r>
                      <w:r w:rsidR="00136D0B" w:rsidRPr="00136D0B">
                        <w:rPr>
                          <w:b/>
                          <w:bCs/>
                          <w:color w:val="000080"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A58FBD" wp14:editId="2F16F956">
            <wp:extent cx="1076325" cy="120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97AAF" w14:textId="77777777" w:rsidR="007A6D2C" w:rsidRDefault="007A6D2C" w:rsidP="007A6D2C">
      <w:pPr>
        <w:pStyle w:val="Title"/>
        <w:rPr>
          <w:sz w:val="24"/>
        </w:rPr>
      </w:pPr>
    </w:p>
    <w:p w14:paraId="14C465CA" w14:textId="77777777" w:rsidR="00E65AB4" w:rsidRDefault="00E65AB4" w:rsidP="007A6D2C">
      <w:pPr>
        <w:pStyle w:val="Title"/>
        <w:rPr>
          <w:sz w:val="24"/>
        </w:rPr>
      </w:pPr>
    </w:p>
    <w:p w14:paraId="4D81C488" w14:textId="77777777" w:rsidR="0084270E" w:rsidRPr="00B95064" w:rsidRDefault="0084270E" w:rsidP="00A2001E">
      <w:pPr>
        <w:rPr>
          <w:rFonts w:ascii="Arial" w:hAnsi="Arial" w:cs="Arial"/>
        </w:rPr>
      </w:pPr>
      <w:r w:rsidRPr="00B95064">
        <w:rPr>
          <w:rFonts w:ascii="Arial" w:hAnsi="Arial" w:cs="Arial"/>
        </w:rPr>
        <w:t xml:space="preserve">I received the financial records consisting of the following: banks statements, register, PayPal transaction reports, reimbursement request forms, and bank deposit slips from Andrea Rogers-Snyr, MDMLG </w:t>
      </w:r>
      <w:r w:rsidRPr="00EB4A6F">
        <w:rPr>
          <w:rFonts w:ascii="Arial" w:hAnsi="Arial" w:cs="Arial"/>
        </w:rPr>
        <w:t xml:space="preserve">Treasurer. </w:t>
      </w:r>
      <w:r w:rsidR="004E7BA5" w:rsidRPr="00EB4A6F">
        <w:rPr>
          <w:rFonts w:ascii="Arial" w:hAnsi="Arial" w:cs="Arial"/>
        </w:rPr>
        <w:t>The audit was conducted September</w:t>
      </w:r>
      <w:r w:rsidR="004B7506" w:rsidRPr="00EB4A6F">
        <w:rPr>
          <w:rFonts w:ascii="Arial" w:hAnsi="Arial" w:cs="Arial"/>
        </w:rPr>
        <w:t xml:space="preserve"> </w:t>
      </w:r>
      <w:r w:rsidR="00EB4A6F" w:rsidRPr="00EB4A6F">
        <w:rPr>
          <w:rFonts w:ascii="Arial" w:hAnsi="Arial" w:cs="Arial"/>
        </w:rPr>
        <w:t>4</w:t>
      </w:r>
      <w:r w:rsidR="000834F6" w:rsidRPr="00EB4A6F">
        <w:rPr>
          <w:rFonts w:ascii="Arial" w:hAnsi="Arial" w:cs="Arial"/>
        </w:rPr>
        <w:t xml:space="preserve">, </w:t>
      </w:r>
      <w:r w:rsidR="004E7BA5" w:rsidRPr="00EB4A6F">
        <w:rPr>
          <w:rFonts w:ascii="Arial" w:hAnsi="Arial" w:cs="Arial"/>
        </w:rPr>
        <w:t>202</w:t>
      </w:r>
      <w:r w:rsidR="00EB4A6F" w:rsidRPr="00EB4A6F">
        <w:rPr>
          <w:rFonts w:ascii="Arial" w:hAnsi="Arial" w:cs="Arial"/>
        </w:rPr>
        <w:t>4</w:t>
      </w:r>
      <w:r w:rsidR="004E7BA5" w:rsidRPr="00EB4A6F">
        <w:rPr>
          <w:rFonts w:ascii="Arial" w:hAnsi="Arial" w:cs="Arial"/>
        </w:rPr>
        <w:t>, and t</w:t>
      </w:r>
      <w:r w:rsidRPr="00EB4A6F">
        <w:rPr>
          <w:rFonts w:ascii="Arial" w:hAnsi="Arial" w:cs="Arial"/>
        </w:rPr>
        <w:t xml:space="preserve">he period of the documents covered </w:t>
      </w:r>
      <w:r w:rsidR="00FD1449" w:rsidRPr="00EB4A6F">
        <w:rPr>
          <w:rFonts w:ascii="Arial" w:hAnsi="Arial" w:cs="Arial"/>
        </w:rPr>
        <w:t>August</w:t>
      </w:r>
      <w:r w:rsidRPr="00EB4A6F">
        <w:rPr>
          <w:rFonts w:ascii="Arial" w:hAnsi="Arial" w:cs="Arial"/>
        </w:rPr>
        <w:t xml:space="preserve"> 1, 20</w:t>
      </w:r>
      <w:r w:rsidR="00312792" w:rsidRPr="00EB4A6F">
        <w:rPr>
          <w:rFonts w:ascii="Arial" w:hAnsi="Arial" w:cs="Arial"/>
        </w:rPr>
        <w:t>2</w:t>
      </w:r>
      <w:r w:rsidR="00EB4A6F" w:rsidRPr="00EB4A6F">
        <w:rPr>
          <w:rFonts w:ascii="Arial" w:hAnsi="Arial" w:cs="Arial"/>
        </w:rPr>
        <w:t>3</w:t>
      </w:r>
      <w:r w:rsidRPr="00EB4A6F">
        <w:rPr>
          <w:rFonts w:ascii="Arial" w:hAnsi="Arial" w:cs="Arial"/>
        </w:rPr>
        <w:t xml:space="preserve"> through J</w:t>
      </w:r>
      <w:r w:rsidR="00D95FEC" w:rsidRPr="00EB4A6F">
        <w:rPr>
          <w:rFonts w:ascii="Arial" w:hAnsi="Arial" w:cs="Arial"/>
        </w:rPr>
        <w:t>uly 31</w:t>
      </w:r>
      <w:r w:rsidRPr="00EB4A6F">
        <w:rPr>
          <w:rFonts w:ascii="Arial" w:hAnsi="Arial" w:cs="Arial"/>
        </w:rPr>
        <w:t>, 20</w:t>
      </w:r>
      <w:r w:rsidR="00A45D19" w:rsidRPr="00EB4A6F">
        <w:rPr>
          <w:rFonts w:ascii="Arial" w:hAnsi="Arial" w:cs="Arial"/>
        </w:rPr>
        <w:t>2</w:t>
      </w:r>
      <w:r w:rsidR="00EB4A6F" w:rsidRPr="00EB4A6F">
        <w:rPr>
          <w:rFonts w:ascii="Arial" w:hAnsi="Arial" w:cs="Arial"/>
        </w:rPr>
        <w:t>4</w:t>
      </w:r>
      <w:r w:rsidRPr="00EB4A6F">
        <w:rPr>
          <w:rFonts w:ascii="Arial" w:hAnsi="Arial" w:cs="Arial"/>
        </w:rPr>
        <w:t>.</w:t>
      </w:r>
      <w:r w:rsidR="00012743">
        <w:rPr>
          <w:rFonts w:ascii="Arial" w:hAnsi="Arial" w:cs="Arial"/>
        </w:rPr>
        <w:t xml:space="preserve"> </w:t>
      </w:r>
    </w:p>
    <w:p w14:paraId="065D808F" w14:textId="77777777" w:rsidR="00BB6BBB" w:rsidRPr="00B95064" w:rsidRDefault="00BB6BBB" w:rsidP="00A2001E">
      <w:pPr>
        <w:rPr>
          <w:rFonts w:ascii="Arial" w:hAnsi="Arial" w:cs="Arial"/>
        </w:rPr>
      </w:pPr>
    </w:p>
    <w:p w14:paraId="4C1997AF" w14:textId="77777777" w:rsidR="00E17342" w:rsidRPr="00CD43A6" w:rsidRDefault="0044111D" w:rsidP="00E17342">
      <w:pPr>
        <w:rPr>
          <w:rFonts w:ascii="Arial" w:eastAsia="Calibri" w:hAnsi="Arial" w:cs="Arial"/>
          <w:szCs w:val="22"/>
        </w:rPr>
      </w:pPr>
      <w:r>
        <w:rPr>
          <w:rFonts w:ascii="Arial" w:hAnsi="Arial" w:cs="Arial"/>
        </w:rPr>
        <w:t>C</w:t>
      </w:r>
      <w:r w:rsidR="00BB6BBB" w:rsidRPr="00175EEB">
        <w:rPr>
          <w:rFonts w:ascii="Arial" w:hAnsi="Arial" w:cs="Arial"/>
        </w:rPr>
        <w:t>heck numbers included</w:t>
      </w:r>
      <w:r w:rsidR="001208BB" w:rsidRPr="00175EEB">
        <w:rPr>
          <w:rFonts w:ascii="Arial" w:hAnsi="Arial" w:cs="Arial"/>
        </w:rPr>
        <w:t xml:space="preserve"> 16</w:t>
      </w:r>
      <w:r w:rsidR="002F2296" w:rsidRPr="00175EEB">
        <w:rPr>
          <w:rFonts w:ascii="Arial" w:hAnsi="Arial" w:cs="Arial"/>
        </w:rPr>
        <w:t>66</w:t>
      </w:r>
      <w:r w:rsidR="001208BB" w:rsidRPr="00175EEB">
        <w:rPr>
          <w:rFonts w:ascii="Arial" w:hAnsi="Arial" w:cs="Arial"/>
        </w:rPr>
        <w:t xml:space="preserve"> t</w:t>
      </w:r>
      <w:r w:rsidR="0072662C" w:rsidRPr="00175EEB">
        <w:rPr>
          <w:rFonts w:ascii="Arial" w:hAnsi="Arial" w:cs="Arial"/>
        </w:rPr>
        <w:t xml:space="preserve">hrough </w:t>
      </w:r>
      <w:r w:rsidR="001208BB" w:rsidRPr="00175EEB">
        <w:rPr>
          <w:rFonts w:ascii="Arial" w:hAnsi="Arial" w:cs="Arial"/>
        </w:rPr>
        <w:t>16</w:t>
      </w:r>
      <w:r w:rsidR="002F2296" w:rsidRPr="00175EEB">
        <w:rPr>
          <w:rFonts w:ascii="Arial" w:hAnsi="Arial" w:cs="Arial"/>
        </w:rPr>
        <w:t>78</w:t>
      </w:r>
      <w:r w:rsidR="001208BB" w:rsidRPr="00175EEB">
        <w:rPr>
          <w:rFonts w:ascii="Arial" w:hAnsi="Arial" w:cs="Arial"/>
        </w:rPr>
        <w:t>.</w:t>
      </w:r>
      <w:r w:rsidR="006B78D6" w:rsidRPr="00175EEB">
        <w:rPr>
          <w:rFonts w:ascii="Arial" w:hAnsi="Arial" w:cs="Arial"/>
        </w:rPr>
        <w:t xml:space="preserve"> </w:t>
      </w:r>
      <w:r w:rsidR="00175EEB">
        <w:rPr>
          <w:rFonts w:ascii="Arial" w:eastAsia="Calibri" w:hAnsi="Arial" w:cs="Arial"/>
          <w:szCs w:val="22"/>
        </w:rPr>
        <w:t>Deposit</w:t>
      </w:r>
      <w:r w:rsidR="00375905" w:rsidRPr="00175EEB">
        <w:rPr>
          <w:rFonts w:ascii="Arial" w:eastAsia="Calibri" w:hAnsi="Arial" w:cs="Arial"/>
          <w:szCs w:val="22"/>
        </w:rPr>
        <w:t xml:space="preserve"> </w:t>
      </w:r>
      <w:r w:rsidR="00175EEB" w:rsidRPr="00175EEB">
        <w:rPr>
          <w:rFonts w:ascii="Arial" w:eastAsia="Calibri" w:hAnsi="Arial" w:cs="Arial"/>
          <w:szCs w:val="22"/>
        </w:rPr>
        <w:t>receipts</w:t>
      </w:r>
      <w:r w:rsidR="001A3BB4" w:rsidRPr="00175EEB">
        <w:rPr>
          <w:rFonts w:ascii="Arial" w:eastAsia="Calibri" w:hAnsi="Arial" w:cs="Arial"/>
          <w:szCs w:val="22"/>
        </w:rPr>
        <w:t xml:space="preserve"> matche</w:t>
      </w:r>
      <w:r w:rsidR="0083484F" w:rsidRPr="00175EEB">
        <w:rPr>
          <w:rFonts w:ascii="Arial" w:eastAsia="Calibri" w:hAnsi="Arial" w:cs="Arial"/>
          <w:szCs w:val="22"/>
        </w:rPr>
        <w:t>d</w:t>
      </w:r>
      <w:r w:rsidR="001A3BB4" w:rsidRPr="00175EEB">
        <w:rPr>
          <w:rFonts w:ascii="Arial" w:eastAsia="Calibri" w:hAnsi="Arial" w:cs="Arial"/>
          <w:szCs w:val="22"/>
        </w:rPr>
        <w:t xml:space="preserve"> the bank </w:t>
      </w:r>
      <w:r w:rsidR="001A3BB4" w:rsidRPr="00E17342">
        <w:rPr>
          <w:rFonts w:ascii="Arial" w:eastAsia="Calibri" w:hAnsi="Arial" w:cs="Arial"/>
          <w:szCs w:val="22"/>
        </w:rPr>
        <w:t>statements</w:t>
      </w:r>
      <w:r w:rsidR="0083484F" w:rsidRPr="00E17342">
        <w:rPr>
          <w:rFonts w:ascii="Arial" w:eastAsia="Calibri" w:hAnsi="Arial" w:cs="Arial"/>
          <w:szCs w:val="22"/>
        </w:rPr>
        <w:t>,</w:t>
      </w:r>
      <w:r w:rsidR="00175EEB" w:rsidRPr="00E17342">
        <w:rPr>
          <w:rFonts w:ascii="Arial" w:eastAsia="Calibri" w:hAnsi="Arial" w:cs="Arial"/>
          <w:szCs w:val="22"/>
        </w:rPr>
        <w:t xml:space="preserve"> </w:t>
      </w:r>
      <w:r w:rsidR="0083484F" w:rsidRPr="00E17342">
        <w:rPr>
          <w:rFonts w:ascii="Arial" w:eastAsia="Calibri" w:hAnsi="Arial" w:cs="Arial"/>
          <w:szCs w:val="22"/>
        </w:rPr>
        <w:t xml:space="preserve">the check sequence was </w:t>
      </w:r>
      <w:r w:rsidR="00175EEB" w:rsidRPr="00E17342">
        <w:rPr>
          <w:rFonts w:ascii="Arial" w:eastAsia="Calibri" w:hAnsi="Arial" w:cs="Arial"/>
          <w:szCs w:val="22"/>
        </w:rPr>
        <w:t xml:space="preserve">in order </w:t>
      </w:r>
      <w:r w:rsidR="0083484F" w:rsidRPr="00E17342">
        <w:rPr>
          <w:rFonts w:ascii="Arial" w:eastAsia="Calibri" w:hAnsi="Arial" w:cs="Arial"/>
          <w:szCs w:val="22"/>
        </w:rPr>
        <w:t xml:space="preserve">and all checks </w:t>
      </w:r>
      <w:r w:rsidR="00175EEB" w:rsidRPr="00E17342">
        <w:rPr>
          <w:rFonts w:ascii="Arial" w:eastAsia="Calibri" w:hAnsi="Arial" w:cs="Arial"/>
          <w:szCs w:val="22"/>
        </w:rPr>
        <w:t xml:space="preserve">in the above range </w:t>
      </w:r>
      <w:r w:rsidR="0083484F" w:rsidRPr="00E17342">
        <w:rPr>
          <w:rFonts w:ascii="Arial" w:eastAsia="Calibri" w:hAnsi="Arial" w:cs="Arial"/>
          <w:szCs w:val="22"/>
        </w:rPr>
        <w:t>were accounted for</w:t>
      </w:r>
      <w:r w:rsidR="00E17342">
        <w:rPr>
          <w:rFonts w:ascii="Arial" w:eastAsia="Calibri" w:hAnsi="Arial" w:cs="Arial"/>
          <w:szCs w:val="22"/>
        </w:rPr>
        <w:t>. There were no check stubs this year, but the check amounts match the register and the bank statements</w:t>
      </w:r>
      <w:r w:rsidR="006B78D6" w:rsidRPr="00E17342">
        <w:rPr>
          <w:rFonts w:ascii="Arial" w:eastAsia="Calibri" w:hAnsi="Arial" w:cs="Arial"/>
          <w:szCs w:val="22"/>
        </w:rPr>
        <w:t>.</w:t>
      </w:r>
      <w:r w:rsidR="00E17342">
        <w:rPr>
          <w:rFonts w:ascii="Arial" w:eastAsia="Calibri" w:hAnsi="Arial" w:cs="Arial"/>
          <w:szCs w:val="22"/>
        </w:rPr>
        <w:t xml:space="preserve"> </w:t>
      </w:r>
      <w:r w:rsidR="00E17342" w:rsidRPr="00E17342">
        <w:rPr>
          <w:rFonts w:ascii="Arial" w:eastAsia="Calibri" w:hAnsi="Arial" w:cs="Arial"/>
          <w:szCs w:val="22"/>
        </w:rPr>
        <w:t>PayPal deposits and transfers matched the documentation from the register and the bank statements.</w:t>
      </w:r>
      <w:r w:rsidR="00E17342" w:rsidRPr="00CD43A6">
        <w:rPr>
          <w:rFonts w:ascii="Arial" w:eastAsia="Calibri" w:hAnsi="Arial" w:cs="Arial"/>
          <w:szCs w:val="22"/>
        </w:rPr>
        <w:t xml:space="preserve"> </w:t>
      </w:r>
      <w:r w:rsidR="00E17342">
        <w:rPr>
          <w:rFonts w:ascii="Arial" w:eastAsia="Calibri" w:hAnsi="Arial" w:cs="Arial"/>
          <w:szCs w:val="22"/>
        </w:rPr>
        <w:t xml:space="preserve">Register matched all paperwork and statements. </w:t>
      </w:r>
    </w:p>
    <w:p w14:paraId="0CDCF516" w14:textId="77777777" w:rsidR="00E17342" w:rsidRDefault="00E17342" w:rsidP="006B78D6">
      <w:pPr>
        <w:rPr>
          <w:rFonts w:ascii="Arial" w:eastAsia="Calibri" w:hAnsi="Arial" w:cs="Arial"/>
          <w:szCs w:val="22"/>
        </w:rPr>
      </w:pPr>
    </w:p>
    <w:p w14:paraId="13B2FEAC" w14:textId="77777777" w:rsidR="00175EEB" w:rsidRDefault="006B78D6" w:rsidP="006B78D6">
      <w:pPr>
        <w:rPr>
          <w:rFonts w:ascii="Arial" w:eastAsia="Calibri" w:hAnsi="Arial" w:cs="Arial"/>
          <w:szCs w:val="22"/>
          <w:highlight w:val="yellow"/>
        </w:rPr>
      </w:pPr>
      <w:r w:rsidRPr="00E17342">
        <w:rPr>
          <w:rFonts w:ascii="Arial" w:eastAsia="Calibri" w:hAnsi="Arial" w:cs="Arial"/>
          <w:szCs w:val="22"/>
        </w:rPr>
        <w:t>R</w:t>
      </w:r>
      <w:r w:rsidR="00603611" w:rsidRPr="00E17342">
        <w:rPr>
          <w:rFonts w:ascii="Arial" w:eastAsia="Calibri" w:hAnsi="Arial" w:cs="Arial"/>
          <w:szCs w:val="22"/>
        </w:rPr>
        <w:t>eimbursement forms were</w:t>
      </w:r>
      <w:r w:rsidR="00293496" w:rsidRPr="00E17342">
        <w:rPr>
          <w:rFonts w:ascii="Arial" w:eastAsia="Calibri" w:hAnsi="Arial" w:cs="Arial"/>
          <w:szCs w:val="22"/>
        </w:rPr>
        <w:t xml:space="preserve"> </w:t>
      </w:r>
      <w:r w:rsidR="00175EEB" w:rsidRPr="00E17342">
        <w:rPr>
          <w:rFonts w:ascii="Arial" w:eastAsia="Calibri" w:hAnsi="Arial" w:cs="Arial"/>
          <w:szCs w:val="22"/>
        </w:rPr>
        <w:t xml:space="preserve">mostly </w:t>
      </w:r>
      <w:r w:rsidR="00293496" w:rsidRPr="00E17342">
        <w:rPr>
          <w:rFonts w:ascii="Arial" w:eastAsia="Calibri" w:hAnsi="Arial" w:cs="Arial"/>
          <w:szCs w:val="22"/>
        </w:rPr>
        <w:t>complete and</w:t>
      </w:r>
      <w:r w:rsidR="00603611" w:rsidRPr="00E17342">
        <w:rPr>
          <w:rFonts w:ascii="Arial" w:eastAsia="Calibri" w:hAnsi="Arial" w:cs="Arial"/>
          <w:szCs w:val="22"/>
        </w:rPr>
        <w:t xml:space="preserve"> </w:t>
      </w:r>
      <w:r w:rsidR="0044111D">
        <w:rPr>
          <w:rFonts w:ascii="Arial" w:eastAsia="Calibri" w:hAnsi="Arial" w:cs="Arial"/>
          <w:szCs w:val="22"/>
        </w:rPr>
        <w:t xml:space="preserve">all </w:t>
      </w:r>
      <w:r w:rsidR="00175EEB" w:rsidRPr="00E17342">
        <w:rPr>
          <w:rFonts w:ascii="Arial" w:eastAsia="Calibri" w:hAnsi="Arial" w:cs="Arial"/>
          <w:szCs w:val="22"/>
        </w:rPr>
        <w:t xml:space="preserve">were </w:t>
      </w:r>
      <w:r w:rsidR="00603611" w:rsidRPr="00E17342">
        <w:rPr>
          <w:rFonts w:ascii="Arial" w:eastAsia="Calibri" w:hAnsi="Arial" w:cs="Arial"/>
          <w:szCs w:val="22"/>
        </w:rPr>
        <w:t xml:space="preserve">accompanied by receipts </w:t>
      </w:r>
      <w:r w:rsidR="00293496" w:rsidRPr="00E17342">
        <w:rPr>
          <w:rFonts w:ascii="Arial" w:eastAsia="Calibri" w:hAnsi="Arial" w:cs="Arial"/>
          <w:szCs w:val="22"/>
        </w:rPr>
        <w:t xml:space="preserve">or alternate documentation </w:t>
      </w:r>
      <w:r w:rsidR="00603611" w:rsidRPr="00E17342">
        <w:rPr>
          <w:rFonts w:ascii="Arial" w:eastAsia="Calibri" w:hAnsi="Arial" w:cs="Arial"/>
          <w:szCs w:val="22"/>
        </w:rPr>
        <w:t xml:space="preserve">where appropriate. </w:t>
      </w:r>
      <w:r w:rsidR="00175EEB" w:rsidRPr="00E17342">
        <w:rPr>
          <w:rFonts w:ascii="Arial" w:eastAsia="Calibri" w:hAnsi="Arial" w:cs="Arial"/>
          <w:szCs w:val="22"/>
        </w:rPr>
        <w:t xml:space="preserve">Discrepancies to the above statements are listed below. </w:t>
      </w:r>
    </w:p>
    <w:p w14:paraId="54E0D05E" w14:textId="77777777" w:rsidR="00175EEB" w:rsidRDefault="00175EEB" w:rsidP="006B78D6">
      <w:pPr>
        <w:rPr>
          <w:rFonts w:ascii="Arial" w:eastAsia="Calibri" w:hAnsi="Arial" w:cs="Arial"/>
          <w:szCs w:val="22"/>
          <w:highlight w:val="yellow"/>
        </w:rPr>
      </w:pPr>
    </w:p>
    <w:p w14:paraId="4FA695B7" w14:textId="77777777" w:rsidR="00B6318C" w:rsidRPr="0028443D" w:rsidRDefault="003E2C32" w:rsidP="00973205">
      <w:pPr>
        <w:spacing w:after="160" w:line="259" w:lineRule="auto"/>
        <w:contextualSpacing/>
        <w:rPr>
          <w:rFonts w:ascii="Arial" w:eastAsia="Calibri" w:hAnsi="Arial" w:cs="Arial"/>
          <w:szCs w:val="22"/>
        </w:rPr>
      </w:pPr>
      <w:r w:rsidRPr="002F2296">
        <w:rPr>
          <w:rFonts w:ascii="Arial" w:eastAsia="Calibri" w:hAnsi="Arial" w:cs="Arial"/>
          <w:szCs w:val="22"/>
        </w:rPr>
        <w:t xml:space="preserve">The </w:t>
      </w:r>
      <w:r w:rsidR="004900C4" w:rsidRPr="002F2296">
        <w:rPr>
          <w:rFonts w:ascii="Arial" w:eastAsia="Calibri" w:hAnsi="Arial" w:cs="Arial"/>
          <w:szCs w:val="22"/>
        </w:rPr>
        <w:t xml:space="preserve">checking account </w:t>
      </w:r>
      <w:r w:rsidR="00F651AA" w:rsidRPr="002F2296">
        <w:rPr>
          <w:rFonts w:ascii="Arial" w:eastAsia="Calibri" w:hAnsi="Arial" w:cs="Arial"/>
          <w:szCs w:val="22"/>
        </w:rPr>
        <w:t>balance</w:t>
      </w:r>
      <w:r w:rsidR="002F2296" w:rsidRPr="002F2296">
        <w:rPr>
          <w:rFonts w:ascii="Arial" w:eastAsia="Calibri" w:hAnsi="Arial" w:cs="Arial"/>
          <w:szCs w:val="22"/>
        </w:rPr>
        <w:t>, per the bank statement</w:t>
      </w:r>
      <w:r w:rsidR="004900C4" w:rsidRPr="002F2296">
        <w:rPr>
          <w:rFonts w:ascii="Arial" w:eastAsia="Calibri" w:hAnsi="Arial" w:cs="Arial"/>
          <w:szCs w:val="22"/>
        </w:rPr>
        <w:t xml:space="preserve"> as of </w:t>
      </w:r>
      <w:r w:rsidR="00F651AA" w:rsidRPr="002F2296">
        <w:rPr>
          <w:rFonts w:ascii="Arial" w:eastAsia="Calibri" w:hAnsi="Arial" w:cs="Arial"/>
          <w:szCs w:val="22"/>
        </w:rPr>
        <w:t>Ju</w:t>
      </w:r>
      <w:r w:rsidR="00AD2616" w:rsidRPr="002F2296">
        <w:rPr>
          <w:rFonts w:ascii="Arial" w:eastAsia="Calibri" w:hAnsi="Arial" w:cs="Arial"/>
          <w:szCs w:val="22"/>
        </w:rPr>
        <w:t>ly 31,</w:t>
      </w:r>
      <w:r w:rsidR="00F651AA" w:rsidRPr="002F2296">
        <w:rPr>
          <w:rFonts w:ascii="Arial" w:eastAsia="Calibri" w:hAnsi="Arial" w:cs="Arial"/>
          <w:szCs w:val="22"/>
        </w:rPr>
        <w:t xml:space="preserve"> 202</w:t>
      </w:r>
      <w:r w:rsidR="002F2296" w:rsidRPr="002F2296">
        <w:rPr>
          <w:rFonts w:ascii="Arial" w:eastAsia="Calibri" w:hAnsi="Arial" w:cs="Arial"/>
          <w:szCs w:val="22"/>
        </w:rPr>
        <w:t>4</w:t>
      </w:r>
      <w:r w:rsidR="00F651AA" w:rsidRPr="002F2296">
        <w:rPr>
          <w:rFonts w:ascii="Arial" w:eastAsia="Calibri" w:hAnsi="Arial" w:cs="Arial"/>
          <w:szCs w:val="22"/>
        </w:rPr>
        <w:t xml:space="preserve"> is $</w:t>
      </w:r>
      <w:r w:rsidR="002F2296" w:rsidRPr="002F2296">
        <w:rPr>
          <w:rFonts w:ascii="Arial" w:eastAsia="Calibri" w:hAnsi="Arial" w:cs="Arial"/>
          <w:szCs w:val="22"/>
        </w:rPr>
        <w:t>8,183.21</w:t>
      </w:r>
      <w:r w:rsidR="00E17342">
        <w:rPr>
          <w:rFonts w:ascii="Arial" w:eastAsia="Calibri" w:hAnsi="Arial" w:cs="Arial"/>
          <w:szCs w:val="22"/>
        </w:rPr>
        <w:t xml:space="preserve">. </w:t>
      </w:r>
    </w:p>
    <w:p w14:paraId="44CA7914" w14:textId="77777777" w:rsidR="004F4BB3" w:rsidRPr="005305F1" w:rsidRDefault="004F4BB3" w:rsidP="00973205">
      <w:pPr>
        <w:spacing w:after="160" w:line="259" w:lineRule="auto"/>
        <w:contextualSpacing/>
        <w:rPr>
          <w:rFonts w:ascii="Arial" w:eastAsia="Calibri" w:hAnsi="Arial" w:cs="Arial"/>
          <w:szCs w:val="22"/>
        </w:rPr>
      </w:pPr>
    </w:p>
    <w:p w14:paraId="2693C7D0" w14:textId="77777777" w:rsidR="0083484F" w:rsidRDefault="00E17DA2" w:rsidP="00E17DA2">
      <w:pPr>
        <w:spacing w:after="160" w:line="259" w:lineRule="auto"/>
        <w:contextualSpacing/>
        <w:rPr>
          <w:rFonts w:ascii="Arial" w:eastAsia="Calibri" w:hAnsi="Arial" w:cs="Arial"/>
          <w:szCs w:val="22"/>
        </w:rPr>
      </w:pPr>
      <w:r w:rsidRPr="00EB4A6F">
        <w:rPr>
          <w:rFonts w:ascii="Arial" w:eastAsia="Calibri" w:hAnsi="Arial" w:cs="Arial"/>
          <w:szCs w:val="22"/>
        </w:rPr>
        <w:t xml:space="preserve">Form 990-N e-postcard was filed electronically </w:t>
      </w:r>
      <w:r w:rsidR="00B95064" w:rsidRPr="00EB4A6F">
        <w:rPr>
          <w:rFonts w:ascii="Arial" w:eastAsia="Calibri" w:hAnsi="Arial" w:cs="Arial"/>
          <w:szCs w:val="22"/>
        </w:rPr>
        <w:t>for the 202</w:t>
      </w:r>
      <w:r w:rsidR="00EB4A6F" w:rsidRPr="00EB4A6F">
        <w:rPr>
          <w:rFonts w:ascii="Arial" w:eastAsia="Calibri" w:hAnsi="Arial" w:cs="Arial"/>
          <w:szCs w:val="22"/>
        </w:rPr>
        <w:t>3</w:t>
      </w:r>
      <w:r w:rsidR="00B95064" w:rsidRPr="00EB4A6F">
        <w:rPr>
          <w:rFonts w:ascii="Arial" w:eastAsia="Calibri" w:hAnsi="Arial" w:cs="Arial"/>
          <w:szCs w:val="22"/>
        </w:rPr>
        <w:t xml:space="preserve"> tax ye</w:t>
      </w:r>
      <w:r w:rsidR="005029CB">
        <w:rPr>
          <w:rFonts w:ascii="Arial" w:eastAsia="Calibri" w:hAnsi="Arial" w:cs="Arial"/>
          <w:szCs w:val="22"/>
        </w:rPr>
        <w:t>n</w:t>
      </w:r>
      <w:r w:rsidR="00B95064" w:rsidRPr="00C71304">
        <w:rPr>
          <w:rFonts w:ascii="Arial" w:eastAsia="Calibri" w:hAnsi="Arial" w:cs="Arial"/>
          <w:szCs w:val="22"/>
        </w:rPr>
        <w:t>ar.</w:t>
      </w:r>
      <w:r w:rsidR="00AF13E1" w:rsidRPr="00C71304">
        <w:rPr>
          <w:rFonts w:ascii="Arial" w:eastAsia="Calibri" w:hAnsi="Arial" w:cs="Arial"/>
          <w:szCs w:val="22"/>
        </w:rPr>
        <w:t xml:space="preserve"> </w:t>
      </w:r>
      <w:r w:rsidR="00B268E8" w:rsidRPr="00C71304">
        <w:rPr>
          <w:rFonts w:ascii="Arial" w:eastAsia="Calibri" w:hAnsi="Arial" w:cs="Arial"/>
          <w:szCs w:val="22"/>
        </w:rPr>
        <w:t>Th</w:t>
      </w:r>
      <w:r w:rsidR="00792F93" w:rsidRPr="00C71304">
        <w:rPr>
          <w:rFonts w:ascii="Arial" w:eastAsia="Calibri" w:hAnsi="Arial" w:cs="Arial"/>
          <w:szCs w:val="22"/>
        </w:rPr>
        <w:t>e SOM non-profit filing fee</w:t>
      </w:r>
      <w:r w:rsidR="00B268E8" w:rsidRPr="00C71304">
        <w:rPr>
          <w:rFonts w:ascii="Arial" w:eastAsia="Calibri" w:hAnsi="Arial" w:cs="Arial"/>
          <w:szCs w:val="22"/>
        </w:rPr>
        <w:t xml:space="preserve"> was paid by MCLS</w:t>
      </w:r>
      <w:r w:rsidR="00792F93" w:rsidRPr="00C71304">
        <w:rPr>
          <w:rFonts w:ascii="Arial" w:eastAsia="Calibri" w:hAnsi="Arial" w:cs="Arial"/>
          <w:szCs w:val="22"/>
        </w:rPr>
        <w:t xml:space="preserve"> in October 202</w:t>
      </w:r>
      <w:r w:rsidR="00C71304" w:rsidRPr="00C71304">
        <w:rPr>
          <w:rFonts w:ascii="Arial" w:eastAsia="Calibri" w:hAnsi="Arial" w:cs="Arial"/>
          <w:szCs w:val="22"/>
        </w:rPr>
        <w:t>3</w:t>
      </w:r>
      <w:r w:rsidR="00792F93" w:rsidRPr="00C71304">
        <w:rPr>
          <w:rFonts w:ascii="Arial" w:eastAsia="Calibri" w:hAnsi="Arial" w:cs="Arial"/>
          <w:szCs w:val="22"/>
        </w:rPr>
        <w:t>.</w:t>
      </w:r>
    </w:p>
    <w:p w14:paraId="0E653E59" w14:textId="77777777" w:rsidR="00E17342" w:rsidRDefault="00E17342" w:rsidP="00E17DA2">
      <w:pPr>
        <w:spacing w:after="160" w:line="259" w:lineRule="auto"/>
        <w:contextualSpacing/>
        <w:rPr>
          <w:rFonts w:ascii="Arial" w:eastAsia="Calibri" w:hAnsi="Arial" w:cs="Arial"/>
          <w:szCs w:val="22"/>
        </w:rPr>
      </w:pPr>
    </w:p>
    <w:p w14:paraId="5D159042" w14:textId="77777777" w:rsidR="00E17342" w:rsidRDefault="00E17342" w:rsidP="00E17DA2">
      <w:pPr>
        <w:spacing w:after="160" w:line="259" w:lineRule="auto"/>
        <w:contextualSpacing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Discrepancies: </w:t>
      </w:r>
    </w:p>
    <w:p w14:paraId="1F4C0919" w14:textId="77777777" w:rsidR="008D1D1E" w:rsidRPr="00D04CB4" w:rsidRDefault="00781DB6" w:rsidP="00E17DA2">
      <w:pPr>
        <w:spacing w:after="160" w:line="259" w:lineRule="auto"/>
        <w:contextualSpacing/>
        <w:rPr>
          <w:rFonts w:ascii="Arial" w:eastAsia="Calibri" w:hAnsi="Arial" w:cs="Arial"/>
          <w:szCs w:val="22"/>
        </w:rPr>
      </w:pPr>
      <w:r w:rsidRPr="00E17342">
        <w:rPr>
          <w:rFonts w:ascii="Arial" w:eastAsia="Calibri" w:hAnsi="Arial" w:cs="Arial"/>
          <w:szCs w:val="22"/>
        </w:rPr>
        <w:t>Check 1671</w:t>
      </w:r>
      <w:r w:rsidR="00E17342" w:rsidRPr="00E17342">
        <w:rPr>
          <w:rFonts w:ascii="Arial" w:eastAsia="Calibri" w:hAnsi="Arial" w:cs="Arial"/>
          <w:szCs w:val="22"/>
        </w:rPr>
        <w:t xml:space="preserve">:  the </w:t>
      </w:r>
      <w:r w:rsidRPr="00E17342">
        <w:rPr>
          <w:rFonts w:ascii="Arial" w:eastAsia="Calibri" w:hAnsi="Arial" w:cs="Arial"/>
          <w:szCs w:val="22"/>
        </w:rPr>
        <w:t>speaker honorarium agreement specifies $100 but payment was for $50</w:t>
      </w:r>
      <w:r w:rsidR="00E17342" w:rsidRPr="00E17342">
        <w:rPr>
          <w:rFonts w:ascii="Arial" w:eastAsia="Calibri" w:hAnsi="Arial" w:cs="Arial"/>
          <w:szCs w:val="22"/>
        </w:rPr>
        <w:t xml:space="preserve">. No correction or update needed here, but for future reimbursements, ensure the amount on the agreement matches the final payment. </w:t>
      </w:r>
    </w:p>
    <w:p w14:paraId="4305C4BF" w14:textId="77777777" w:rsidR="00E17342" w:rsidRDefault="00781DB6" w:rsidP="00A200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59A3DC" w14:textId="77777777" w:rsidR="00E17342" w:rsidRPr="00E17342" w:rsidRDefault="006F318C" w:rsidP="00A2001E">
      <w:pPr>
        <w:rPr>
          <w:rFonts w:ascii="Arial" w:hAnsi="Arial" w:cs="Arial"/>
        </w:rPr>
      </w:pPr>
      <w:r w:rsidRPr="00E17342">
        <w:rPr>
          <w:rFonts w:ascii="Arial" w:hAnsi="Arial" w:cs="Arial"/>
        </w:rPr>
        <w:t xml:space="preserve">Payment reimbursement request for </w:t>
      </w:r>
      <w:r w:rsidR="00E17342" w:rsidRPr="00E17342">
        <w:rPr>
          <w:rFonts w:ascii="Arial" w:hAnsi="Arial" w:cs="Arial"/>
        </w:rPr>
        <w:t xml:space="preserve">the </w:t>
      </w:r>
      <w:r w:rsidRPr="00E17342">
        <w:rPr>
          <w:rFonts w:ascii="Arial" w:hAnsi="Arial" w:cs="Arial"/>
        </w:rPr>
        <w:t xml:space="preserve">Jot </w:t>
      </w:r>
      <w:r w:rsidR="00E17342" w:rsidRPr="00E17342">
        <w:rPr>
          <w:rFonts w:ascii="Arial" w:hAnsi="Arial" w:cs="Arial"/>
        </w:rPr>
        <w:t xml:space="preserve">subscription, paid 6-10-24, was </w:t>
      </w:r>
      <w:r w:rsidRPr="00E17342">
        <w:rPr>
          <w:rFonts w:ascii="Arial" w:hAnsi="Arial" w:cs="Arial"/>
        </w:rPr>
        <w:t xml:space="preserve">not fully completed. </w:t>
      </w:r>
      <w:r w:rsidR="00E17342" w:rsidRPr="00E17342">
        <w:rPr>
          <w:rFonts w:ascii="Arial" w:hAnsi="Arial" w:cs="Arial"/>
        </w:rPr>
        <w:t>The payment amount was missing from the form. The debit card payment matches invoice. Ensure reimbursement requests are fully completed in the future.</w:t>
      </w:r>
    </w:p>
    <w:p w14:paraId="3CF00BE9" w14:textId="77777777" w:rsidR="006F318C" w:rsidRDefault="00E17342" w:rsidP="00A200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05AD14" w14:textId="77777777" w:rsidR="00E17342" w:rsidRPr="00E17342" w:rsidRDefault="00E17342" w:rsidP="00E17342">
      <w:pPr>
        <w:rPr>
          <w:rFonts w:ascii="Arial" w:hAnsi="Arial" w:cs="Arial"/>
        </w:rPr>
      </w:pPr>
      <w:r w:rsidRPr="00E17342">
        <w:rPr>
          <w:rFonts w:ascii="Arial" w:hAnsi="Arial" w:cs="Arial"/>
        </w:rPr>
        <w:t xml:space="preserve">As of July’s bank statement, Check 1678 has not yet been cashed and is outstanding. Auditor for 2025 will need to verify this check on the August 2024 statement during the next audit. </w:t>
      </w:r>
    </w:p>
    <w:p w14:paraId="54CDC463" w14:textId="77777777" w:rsidR="00E17342" w:rsidRDefault="00E17342" w:rsidP="00A2001E">
      <w:pPr>
        <w:rPr>
          <w:rFonts w:ascii="Arial" w:eastAsia="Calibri" w:hAnsi="Arial" w:cs="Arial"/>
          <w:szCs w:val="22"/>
        </w:rPr>
      </w:pPr>
    </w:p>
    <w:p w14:paraId="74F3E7EC" w14:textId="77777777" w:rsidR="00E17342" w:rsidRPr="00D04CB4" w:rsidRDefault="00E17342" w:rsidP="00A2001E">
      <w:pPr>
        <w:rPr>
          <w:rFonts w:ascii="Arial" w:hAnsi="Arial" w:cs="Arial"/>
        </w:rPr>
      </w:pPr>
      <w:r>
        <w:rPr>
          <w:rFonts w:ascii="Arial" w:eastAsia="Calibri" w:hAnsi="Arial" w:cs="Arial"/>
          <w:szCs w:val="22"/>
        </w:rPr>
        <w:t>Needed Corrections:</w:t>
      </w:r>
    </w:p>
    <w:p w14:paraId="4C154065" w14:textId="77777777" w:rsidR="00E17342" w:rsidRPr="0044111D" w:rsidRDefault="00E17342" w:rsidP="00E17342">
      <w:pPr>
        <w:rPr>
          <w:rFonts w:ascii="Arial" w:hAnsi="Arial" w:cs="Arial"/>
        </w:rPr>
      </w:pPr>
      <w:r w:rsidRPr="0044111D">
        <w:rPr>
          <w:rFonts w:ascii="Arial" w:hAnsi="Arial" w:cs="Arial"/>
        </w:rPr>
        <w:t xml:space="preserve">The Dreamweaver subscription </w:t>
      </w:r>
      <w:r w:rsidR="0044111D" w:rsidRPr="0044111D">
        <w:rPr>
          <w:rFonts w:ascii="Arial" w:hAnsi="Arial" w:cs="Arial"/>
        </w:rPr>
        <w:t xml:space="preserve">payment on 3-24-24 does not have accompanying paperwork. Please provide Reimbursement </w:t>
      </w:r>
      <w:r w:rsidR="00B6275F">
        <w:rPr>
          <w:rFonts w:ascii="Arial" w:hAnsi="Arial" w:cs="Arial"/>
        </w:rPr>
        <w:t>R</w:t>
      </w:r>
      <w:r w:rsidR="0044111D" w:rsidRPr="0044111D">
        <w:rPr>
          <w:rFonts w:ascii="Arial" w:hAnsi="Arial" w:cs="Arial"/>
        </w:rPr>
        <w:t xml:space="preserve">equest </w:t>
      </w:r>
      <w:r w:rsidR="00B6275F">
        <w:rPr>
          <w:rFonts w:ascii="Arial" w:hAnsi="Arial" w:cs="Arial"/>
        </w:rPr>
        <w:t xml:space="preserve">form </w:t>
      </w:r>
      <w:r w:rsidR="0044111D" w:rsidRPr="0044111D">
        <w:rPr>
          <w:rFonts w:ascii="Arial" w:hAnsi="Arial" w:cs="Arial"/>
        </w:rPr>
        <w:t xml:space="preserve">and payment receipt. </w:t>
      </w:r>
    </w:p>
    <w:p w14:paraId="66543FAD" w14:textId="77777777" w:rsidR="005961A8" w:rsidRDefault="005961A8" w:rsidP="005961A8">
      <w:pPr>
        <w:rPr>
          <w:rFonts w:ascii="Arial" w:hAnsi="Arial" w:cs="Arial"/>
        </w:rPr>
      </w:pPr>
    </w:p>
    <w:p w14:paraId="491BB9A5" w14:textId="77777777" w:rsidR="0084270E" w:rsidRPr="0084270E" w:rsidRDefault="0084270E" w:rsidP="00A2001E">
      <w:pPr>
        <w:rPr>
          <w:rFonts w:ascii="Arial" w:hAnsi="Arial" w:cs="Arial"/>
        </w:rPr>
      </w:pPr>
    </w:p>
    <w:p w14:paraId="47ADDB10" w14:textId="77777777" w:rsidR="007A6D2C" w:rsidRPr="0084270E" w:rsidRDefault="007A6D2C" w:rsidP="00855F27">
      <w:pPr>
        <w:pStyle w:val="Title"/>
        <w:jc w:val="left"/>
        <w:rPr>
          <w:rFonts w:ascii="Arial" w:hAnsi="Arial" w:cs="Arial"/>
          <w:b w:val="0"/>
          <w:bCs w:val="0"/>
          <w:sz w:val="24"/>
        </w:rPr>
      </w:pPr>
      <w:r w:rsidRPr="0084270E">
        <w:rPr>
          <w:rFonts w:ascii="Arial" w:hAnsi="Arial" w:cs="Arial"/>
          <w:b w:val="0"/>
          <w:bCs w:val="0"/>
          <w:sz w:val="24"/>
        </w:rPr>
        <w:t>Respectfully submitted,</w:t>
      </w:r>
    </w:p>
    <w:p w14:paraId="73B9D2C5" w14:textId="77777777" w:rsidR="007A6D2C" w:rsidRPr="0084270E" w:rsidRDefault="007A6D2C" w:rsidP="007A6D2C">
      <w:pPr>
        <w:pStyle w:val="Title"/>
        <w:ind w:left="6120"/>
        <w:jc w:val="left"/>
        <w:rPr>
          <w:rFonts w:ascii="Arial" w:hAnsi="Arial" w:cs="Arial"/>
          <w:b w:val="0"/>
          <w:bCs w:val="0"/>
          <w:sz w:val="24"/>
        </w:rPr>
      </w:pPr>
    </w:p>
    <w:p w14:paraId="3AD7C73A" w14:textId="6748F1F7" w:rsidR="00B07C16" w:rsidRDefault="00FC4906" w:rsidP="00855F27">
      <w:pPr>
        <w:pStyle w:val="Title"/>
        <w:jc w:val="left"/>
        <w:rPr>
          <w:rFonts w:ascii="Arial" w:hAnsi="Arial" w:cs="Arial"/>
          <w:b w:val="0"/>
          <w:bCs w:val="0"/>
          <w:sz w:val="24"/>
        </w:rPr>
      </w:pPr>
      <w:r w:rsidRPr="004312EC">
        <w:rPr>
          <w:noProof/>
        </w:rPr>
        <w:drawing>
          <wp:inline distT="0" distB="0" distL="0" distR="0" wp14:anchorId="6A87E32E" wp14:editId="3FA23952">
            <wp:extent cx="1266825" cy="5334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2D90F" w14:textId="77777777" w:rsidR="000E6461" w:rsidRPr="00AB321C" w:rsidRDefault="002E7F3C" w:rsidP="00855F27">
      <w:pPr>
        <w:pStyle w:val="Title"/>
        <w:jc w:val="left"/>
        <w:rPr>
          <w:b w:val="0"/>
          <w:sz w:val="24"/>
        </w:rPr>
      </w:pPr>
      <w:r w:rsidRPr="0084270E">
        <w:rPr>
          <w:rFonts w:ascii="Arial" w:hAnsi="Arial" w:cs="Arial"/>
          <w:b w:val="0"/>
          <w:bCs w:val="0"/>
          <w:sz w:val="24"/>
        </w:rPr>
        <w:t>Jill Turner</w:t>
      </w:r>
      <w:r w:rsidR="0044111D">
        <w:rPr>
          <w:rFonts w:ascii="Arial" w:hAnsi="Arial" w:cs="Arial"/>
          <w:b w:val="0"/>
          <w:bCs w:val="0"/>
          <w:sz w:val="24"/>
        </w:rPr>
        <w:t xml:space="preserve">, </w:t>
      </w:r>
      <w:r w:rsidR="000E6461" w:rsidRPr="0084270E">
        <w:rPr>
          <w:rFonts w:ascii="Arial" w:hAnsi="Arial" w:cs="Arial"/>
          <w:b w:val="0"/>
          <w:sz w:val="24"/>
        </w:rPr>
        <w:t>Auditor, MDMLG</w:t>
      </w:r>
    </w:p>
    <w:sectPr w:rsidR="000E6461" w:rsidRPr="00AB321C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057A"/>
    <w:multiLevelType w:val="hybridMultilevel"/>
    <w:tmpl w:val="F3A0C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13A91"/>
    <w:multiLevelType w:val="hybridMultilevel"/>
    <w:tmpl w:val="2DDCB2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442DC2"/>
    <w:multiLevelType w:val="hybridMultilevel"/>
    <w:tmpl w:val="2FB46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6775A"/>
    <w:multiLevelType w:val="hybridMultilevel"/>
    <w:tmpl w:val="FA787C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0A43E2"/>
    <w:multiLevelType w:val="hybridMultilevel"/>
    <w:tmpl w:val="6B225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6332F"/>
    <w:multiLevelType w:val="hybridMultilevel"/>
    <w:tmpl w:val="AFDAE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37CB"/>
    <w:multiLevelType w:val="hybridMultilevel"/>
    <w:tmpl w:val="4A8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13473"/>
    <w:multiLevelType w:val="hybridMultilevel"/>
    <w:tmpl w:val="DE2A94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E5623C"/>
    <w:multiLevelType w:val="hybridMultilevel"/>
    <w:tmpl w:val="2E861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468"/>
    <w:multiLevelType w:val="hybridMultilevel"/>
    <w:tmpl w:val="6F08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745C"/>
    <w:multiLevelType w:val="hybridMultilevel"/>
    <w:tmpl w:val="37A29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CC4612"/>
    <w:multiLevelType w:val="hybridMultilevel"/>
    <w:tmpl w:val="C81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2795"/>
    <w:multiLevelType w:val="hybridMultilevel"/>
    <w:tmpl w:val="E33AC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14258E"/>
    <w:multiLevelType w:val="hybridMultilevel"/>
    <w:tmpl w:val="C4C6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7384B"/>
    <w:multiLevelType w:val="hybridMultilevel"/>
    <w:tmpl w:val="900C9D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77600015">
    <w:abstractNumId w:val="1"/>
  </w:num>
  <w:num w:numId="2" w16cid:durableId="1046181823">
    <w:abstractNumId w:val="7"/>
  </w:num>
  <w:num w:numId="3" w16cid:durableId="956179844">
    <w:abstractNumId w:val="5"/>
  </w:num>
  <w:num w:numId="4" w16cid:durableId="1786802307">
    <w:abstractNumId w:val="0"/>
  </w:num>
  <w:num w:numId="5" w16cid:durableId="684140238">
    <w:abstractNumId w:val="3"/>
  </w:num>
  <w:num w:numId="6" w16cid:durableId="1891115004">
    <w:abstractNumId w:val="12"/>
  </w:num>
  <w:num w:numId="7" w16cid:durableId="1165588867">
    <w:abstractNumId w:val="14"/>
  </w:num>
  <w:num w:numId="8" w16cid:durableId="2032681667">
    <w:abstractNumId w:val="2"/>
  </w:num>
  <w:num w:numId="9" w16cid:durableId="2106804654">
    <w:abstractNumId w:val="11"/>
  </w:num>
  <w:num w:numId="10" w16cid:durableId="1560432058">
    <w:abstractNumId w:val="6"/>
  </w:num>
  <w:num w:numId="11" w16cid:durableId="820928713">
    <w:abstractNumId w:val="8"/>
  </w:num>
  <w:num w:numId="12" w16cid:durableId="1029064432">
    <w:abstractNumId w:val="13"/>
  </w:num>
  <w:num w:numId="13" w16cid:durableId="907111592">
    <w:abstractNumId w:val="4"/>
  </w:num>
  <w:num w:numId="14" w16cid:durableId="630554175">
    <w:abstractNumId w:val="10"/>
  </w:num>
  <w:num w:numId="15" w16cid:durableId="2098357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2C"/>
    <w:rsid w:val="00012743"/>
    <w:rsid w:val="000306C7"/>
    <w:rsid w:val="000378B1"/>
    <w:rsid w:val="0004319C"/>
    <w:rsid w:val="0005495E"/>
    <w:rsid w:val="000834F6"/>
    <w:rsid w:val="00086053"/>
    <w:rsid w:val="000D487C"/>
    <w:rsid w:val="000E6461"/>
    <w:rsid w:val="001208BB"/>
    <w:rsid w:val="0013568E"/>
    <w:rsid w:val="00136D0B"/>
    <w:rsid w:val="00172F3A"/>
    <w:rsid w:val="00175EEB"/>
    <w:rsid w:val="001A3BB4"/>
    <w:rsid w:val="001B19A8"/>
    <w:rsid w:val="001F3389"/>
    <w:rsid w:val="001F51B7"/>
    <w:rsid w:val="002321BF"/>
    <w:rsid w:val="00242032"/>
    <w:rsid w:val="00253694"/>
    <w:rsid w:val="0026758B"/>
    <w:rsid w:val="0028443D"/>
    <w:rsid w:val="00284DF8"/>
    <w:rsid w:val="002909DC"/>
    <w:rsid w:val="00293496"/>
    <w:rsid w:val="002E47E8"/>
    <w:rsid w:val="002E7F3C"/>
    <w:rsid w:val="002F2296"/>
    <w:rsid w:val="00312792"/>
    <w:rsid w:val="00363C4E"/>
    <w:rsid w:val="00375905"/>
    <w:rsid w:val="003A413B"/>
    <w:rsid w:val="003B164F"/>
    <w:rsid w:val="003E2C32"/>
    <w:rsid w:val="003E580A"/>
    <w:rsid w:val="003E68A5"/>
    <w:rsid w:val="003F27D1"/>
    <w:rsid w:val="003F5734"/>
    <w:rsid w:val="004312EC"/>
    <w:rsid w:val="0043180A"/>
    <w:rsid w:val="0044111D"/>
    <w:rsid w:val="004578F4"/>
    <w:rsid w:val="00482F79"/>
    <w:rsid w:val="004900C4"/>
    <w:rsid w:val="004A7506"/>
    <w:rsid w:val="004B7506"/>
    <w:rsid w:val="004E4486"/>
    <w:rsid w:val="004E7BA5"/>
    <w:rsid w:val="004F4BB3"/>
    <w:rsid w:val="004F4BEE"/>
    <w:rsid w:val="005029CB"/>
    <w:rsid w:val="00507657"/>
    <w:rsid w:val="005305F1"/>
    <w:rsid w:val="00541AFE"/>
    <w:rsid w:val="00552B58"/>
    <w:rsid w:val="005927B6"/>
    <w:rsid w:val="005961A8"/>
    <w:rsid w:val="005C3111"/>
    <w:rsid w:val="005C5AC1"/>
    <w:rsid w:val="00603611"/>
    <w:rsid w:val="00616E16"/>
    <w:rsid w:val="00617650"/>
    <w:rsid w:val="006263F0"/>
    <w:rsid w:val="00635874"/>
    <w:rsid w:val="00664DF0"/>
    <w:rsid w:val="00671B00"/>
    <w:rsid w:val="006779FD"/>
    <w:rsid w:val="00682012"/>
    <w:rsid w:val="006A08C1"/>
    <w:rsid w:val="006B78D6"/>
    <w:rsid w:val="006F1631"/>
    <w:rsid w:val="006F318C"/>
    <w:rsid w:val="00722EA7"/>
    <w:rsid w:val="0072662C"/>
    <w:rsid w:val="00731731"/>
    <w:rsid w:val="00740881"/>
    <w:rsid w:val="00781DB6"/>
    <w:rsid w:val="00792F93"/>
    <w:rsid w:val="007A6D2C"/>
    <w:rsid w:val="007B1321"/>
    <w:rsid w:val="007B688A"/>
    <w:rsid w:val="007D6E6F"/>
    <w:rsid w:val="007E259B"/>
    <w:rsid w:val="007F2321"/>
    <w:rsid w:val="0083484F"/>
    <w:rsid w:val="0084270E"/>
    <w:rsid w:val="00845F49"/>
    <w:rsid w:val="0084701D"/>
    <w:rsid w:val="00855F27"/>
    <w:rsid w:val="008843D3"/>
    <w:rsid w:val="008873A7"/>
    <w:rsid w:val="008B375B"/>
    <w:rsid w:val="008D1D1E"/>
    <w:rsid w:val="008D62F8"/>
    <w:rsid w:val="008E21E3"/>
    <w:rsid w:val="00901DC5"/>
    <w:rsid w:val="0091130F"/>
    <w:rsid w:val="00916DD4"/>
    <w:rsid w:val="00921BFA"/>
    <w:rsid w:val="009332F0"/>
    <w:rsid w:val="009533D6"/>
    <w:rsid w:val="00964B6D"/>
    <w:rsid w:val="00973205"/>
    <w:rsid w:val="009755AE"/>
    <w:rsid w:val="00984859"/>
    <w:rsid w:val="00993D86"/>
    <w:rsid w:val="009F0672"/>
    <w:rsid w:val="00A02566"/>
    <w:rsid w:val="00A04E98"/>
    <w:rsid w:val="00A15464"/>
    <w:rsid w:val="00A2001E"/>
    <w:rsid w:val="00A2596B"/>
    <w:rsid w:val="00A25B7A"/>
    <w:rsid w:val="00A368DC"/>
    <w:rsid w:val="00A45D19"/>
    <w:rsid w:val="00A60B8A"/>
    <w:rsid w:val="00A72195"/>
    <w:rsid w:val="00AA3E02"/>
    <w:rsid w:val="00AB321C"/>
    <w:rsid w:val="00AB5254"/>
    <w:rsid w:val="00AC02EE"/>
    <w:rsid w:val="00AC5E84"/>
    <w:rsid w:val="00AD2616"/>
    <w:rsid w:val="00AD5615"/>
    <w:rsid w:val="00AE5EFB"/>
    <w:rsid w:val="00AF13E1"/>
    <w:rsid w:val="00AF2059"/>
    <w:rsid w:val="00AF43E6"/>
    <w:rsid w:val="00B07C16"/>
    <w:rsid w:val="00B248AF"/>
    <w:rsid w:val="00B268E8"/>
    <w:rsid w:val="00B6275F"/>
    <w:rsid w:val="00B6318C"/>
    <w:rsid w:val="00B75DC1"/>
    <w:rsid w:val="00B95064"/>
    <w:rsid w:val="00BA1CB1"/>
    <w:rsid w:val="00BA43AE"/>
    <w:rsid w:val="00BA594E"/>
    <w:rsid w:val="00BB6BBB"/>
    <w:rsid w:val="00BC2403"/>
    <w:rsid w:val="00C278D0"/>
    <w:rsid w:val="00C348F6"/>
    <w:rsid w:val="00C44E82"/>
    <w:rsid w:val="00C577EA"/>
    <w:rsid w:val="00C71304"/>
    <w:rsid w:val="00CD43A6"/>
    <w:rsid w:val="00CD67E8"/>
    <w:rsid w:val="00CE7705"/>
    <w:rsid w:val="00D04CB4"/>
    <w:rsid w:val="00D222BD"/>
    <w:rsid w:val="00D30C92"/>
    <w:rsid w:val="00D77ABD"/>
    <w:rsid w:val="00D9433A"/>
    <w:rsid w:val="00D95FEC"/>
    <w:rsid w:val="00DA06ED"/>
    <w:rsid w:val="00E06329"/>
    <w:rsid w:val="00E11DBD"/>
    <w:rsid w:val="00E17342"/>
    <w:rsid w:val="00E17DA2"/>
    <w:rsid w:val="00E30E59"/>
    <w:rsid w:val="00E65AB4"/>
    <w:rsid w:val="00E67ED5"/>
    <w:rsid w:val="00E86ACD"/>
    <w:rsid w:val="00EB4A6F"/>
    <w:rsid w:val="00EE1CD9"/>
    <w:rsid w:val="00EE2F45"/>
    <w:rsid w:val="00F02849"/>
    <w:rsid w:val="00F106E1"/>
    <w:rsid w:val="00F651AA"/>
    <w:rsid w:val="00F67F95"/>
    <w:rsid w:val="00FC4906"/>
    <w:rsid w:val="00FD1449"/>
    <w:rsid w:val="00FD4664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81AD5"/>
  <w15:chartTrackingRefBased/>
  <w15:docId w15:val="{AA01478A-4F15-4428-A082-25C51ED9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D2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7A6D2C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348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6758B"/>
    <w:pPr>
      <w:ind w:left="720"/>
      <w:contextualSpacing/>
    </w:pPr>
    <w:rPr>
      <w:rFonts w:ascii="Cambria" w:eastAsia="MS ??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90E3E753EEE49B653665D7C24409D" ma:contentTypeVersion="18" ma:contentTypeDescription="Create a new document." ma:contentTypeScope="" ma:versionID="85ed706a4448fe86cd31f13bf5d97d49">
  <xsd:schema xmlns:xsd="http://www.w3.org/2001/XMLSchema" xmlns:xs="http://www.w3.org/2001/XMLSchema" xmlns:p="http://schemas.microsoft.com/office/2006/metadata/properties" xmlns:ns3="270d381a-ba84-40f4-b505-52fc8e041a8c" xmlns:ns4="f8398eb1-4ae9-479a-8ecc-99151dd298e7" targetNamespace="http://schemas.microsoft.com/office/2006/metadata/properties" ma:root="true" ma:fieldsID="9b4f9688b5b6a528dbcac63a09db2533" ns3:_="" ns4:_="">
    <xsd:import namespace="270d381a-ba84-40f4-b505-52fc8e041a8c"/>
    <xsd:import namespace="f8398eb1-4ae9-479a-8ecc-99151dd29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d381a-ba84-40f4-b505-52fc8e041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8eb1-4ae9-479a-8ecc-99151dd29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0d381a-ba84-40f4-b505-52fc8e041a8c" xsi:nil="true"/>
  </documentManagement>
</p:properties>
</file>

<file path=customXml/itemProps1.xml><?xml version="1.0" encoding="utf-8"?>
<ds:datastoreItem xmlns:ds="http://schemas.openxmlformats.org/officeDocument/2006/customXml" ds:itemID="{B4137069-2274-4ECC-B40E-A82A56627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d381a-ba84-40f4-b505-52fc8e041a8c"/>
    <ds:schemaRef ds:uri="f8398eb1-4ae9-479a-8ecc-99151dd29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75400-57D6-455D-9BB4-2F8E8D166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83D17-5B88-4850-8A8F-EEB6FFF34DBE}">
  <ds:schemaRefs>
    <ds:schemaRef ds:uri="http://schemas.microsoft.com/office/2006/metadata/properties"/>
    <ds:schemaRef ds:uri="http://schemas.microsoft.com/office/infopath/2007/PartnerControls"/>
    <ds:schemaRef ds:uri="270d381a-ba84-40f4-b505-52fc8e041a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SJH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odonne01</dc:creator>
  <cp:keywords/>
  <cp:lastModifiedBy>Valerie Reid</cp:lastModifiedBy>
  <cp:revision>2</cp:revision>
  <cp:lastPrinted>2015-06-03T20:31:00Z</cp:lastPrinted>
  <dcterms:created xsi:type="dcterms:W3CDTF">2024-09-23T15:48:00Z</dcterms:created>
  <dcterms:modified xsi:type="dcterms:W3CDTF">2024-09-23T15:48:00Z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0x01010000E90E3E753EEE49B653665D7C24409D</vt:lpwstr>
  </property>
</Properties>
</file>